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30" w:rsidRDefault="002A3D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658" w:type="dxa"/>
        <w:tblInd w:w="7081" w:type="dxa"/>
        <w:tblLayout w:type="fixed"/>
        <w:tblLook w:val="0400"/>
      </w:tblPr>
      <w:tblGrid>
        <w:gridCol w:w="850"/>
        <w:gridCol w:w="1808"/>
      </w:tblGrid>
      <w:tr w:rsidR="002A3D30">
        <w:trPr>
          <w:cantSplit/>
          <w:tblHeader/>
        </w:trPr>
        <w:tc>
          <w:tcPr>
            <w:tcW w:w="850" w:type="dxa"/>
            <w:shd w:val="clear" w:color="auto" w:fill="auto"/>
            <w:vAlign w:val="center"/>
          </w:tcPr>
          <w:p w:rsidR="002A3D30" w:rsidRDefault="002A3D30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3D30" w:rsidRDefault="00AD732B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Broj: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A3D30" w:rsidRDefault="002A3D30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3D30" w:rsidRDefault="00AD732B" w:rsidP="0024615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– </w:t>
            </w:r>
            <w:r w:rsidR="00AF5F8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="0024615E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2A3D30">
        <w:trPr>
          <w:cantSplit/>
          <w:tblHeader/>
        </w:trPr>
        <w:tc>
          <w:tcPr>
            <w:tcW w:w="850" w:type="dxa"/>
            <w:shd w:val="clear" w:color="auto" w:fill="auto"/>
            <w:vAlign w:val="center"/>
          </w:tcPr>
          <w:p w:rsidR="002A3D30" w:rsidRDefault="00AD732B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Datum: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A3D30" w:rsidRDefault="0024615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="00EB649B">
              <w:rPr>
                <w:rFonts w:ascii="Times New Roman" w:eastAsia="Times New Roman" w:hAnsi="Times New Roman" w:cs="Times New Roman"/>
                <w:sz w:val="18"/>
                <w:szCs w:val="18"/>
              </w:rPr>
              <w:t>.10.2023.</w:t>
            </w:r>
            <w:r w:rsidR="00AD73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godine</w:t>
            </w:r>
          </w:p>
        </w:tc>
      </w:tr>
    </w:tbl>
    <w:p w:rsidR="002A3D30" w:rsidRDefault="00AD732B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Uvaženi,</w:t>
      </w:r>
    </w:p>
    <w:p w:rsidR="002A3D30" w:rsidRDefault="002A3D30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24615E" w:rsidRPr="0024615E" w:rsidRDefault="0024615E" w:rsidP="0024615E">
      <w:pPr>
        <w:pStyle w:val="normal0"/>
        <w:jc w:val="both"/>
        <w:rPr>
          <w:rFonts w:ascii="Times New Roman" w:eastAsia="Times New Roman" w:hAnsi="Times New Roman" w:cs="Times New Roman"/>
        </w:rPr>
      </w:pPr>
      <w:r w:rsidRPr="0024615E">
        <w:rPr>
          <w:rFonts w:ascii="Times New Roman" w:eastAsia="Times New Roman" w:hAnsi="Times New Roman" w:cs="Times New Roman"/>
        </w:rPr>
        <w:t xml:space="preserve">Privredna komora Crne Gore, </w:t>
      </w:r>
      <w:r w:rsidRPr="00B21F2F">
        <w:rPr>
          <w:rFonts w:ascii="Times New Roman" w:eastAsia="Times New Roman" w:hAnsi="Times New Roman" w:cs="Times New Roman"/>
          <w:b/>
        </w:rPr>
        <w:t>u srijedu 1.11.2023. godine, sa početkom u 10 časova</w:t>
      </w:r>
      <w:r w:rsidRPr="0024615E">
        <w:rPr>
          <w:rFonts w:ascii="Times New Roman" w:eastAsia="Times New Roman" w:hAnsi="Times New Roman" w:cs="Times New Roman"/>
        </w:rPr>
        <w:t>, u prostorijama Privredne komore Crne Gore (Novaka Miloševa 29/II, Podgorica), organizuje seminar:</w:t>
      </w:r>
    </w:p>
    <w:p w:rsidR="0024615E" w:rsidRPr="0024615E" w:rsidRDefault="0024615E" w:rsidP="0024615E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24615E" w:rsidRPr="0024615E" w:rsidRDefault="0024615E" w:rsidP="0024615E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 w:rsidRPr="0024615E">
        <w:rPr>
          <w:rFonts w:ascii="Times New Roman" w:eastAsia="Times New Roman" w:hAnsi="Times New Roman" w:cs="Times New Roman"/>
          <w:b/>
        </w:rPr>
        <w:t>„Značaj mentorstva u poslovnom svijetu“</w:t>
      </w:r>
    </w:p>
    <w:p w:rsidR="0024615E" w:rsidRPr="0024615E" w:rsidRDefault="0024615E" w:rsidP="0024615E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1A165B" w:rsidRPr="001A165B" w:rsidRDefault="001A165B" w:rsidP="001A165B">
      <w:pPr>
        <w:pStyle w:val="normal0"/>
        <w:jc w:val="both"/>
        <w:rPr>
          <w:rFonts w:ascii="Times New Roman" w:eastAsia="Times New Roman" w:hAnsi="Times New Roman" w:cs="Times New Roman"/>
        </w:rPr>
      </w:pPr>
      <w:r w:rsidRPr="001A165B">
        <w:rPr>
          <w:rFonts w:ascii="Times New Roman" w:eastAsia="Times New Roman" w:hAnsi="Times New Roman" w:cs="Times New Roman"/>
        </w:rPr>
        <w:t>Seminar se organizuje sa ciljem unapređenja konkurentnosti zaposlenih. Mentorstvo, odnosno odnos između mentora i mentija je izuzetno značajan u poslovnom svijetu, kako za one koji se nalaze na samim počecima poslovne karijere, tak</w:t>
      </w:r>
      <w:r>
        <w:rPr>
          <w:rFonts w:ascii="Times New Roman" w:eastAsia="Times New Roman" w:hAnsi="Times New Roman" w:cs="Times New Roman"/>
        </w:rPr>
        <w:t>o i za one koji dugo i kvalitet</w:t>
      </w:r>
      <w:r w:rsidRPr="001A165B">
        <w:rPr>
          <w:rFonts w:ascii="Times New Roman" w:eastAsia="Times New Roman" w:hAnsi="Times New Roman" w:cs="Times New Roman"/>
        </w:rPr>
        <w:t>no obitavaju u profesionalnom svijetu. Proces mentorstva je izuzetno važan jer, između ostalog, utiče na produktivnost poslovnog procesa, utiče na povećanje stepena odgovornosti zaposlenih, pojačava stepen zadovoljstva zaposlenih u procesu rada, utiče i na smanjenje odsustva zaposlenih.</w:t>
      </w:r>
    </w:p>
    <w:p w:rsidR="001A165B" w:rsidRPr="001A165B" w:rsidRDefault="001A165B" w:rsidP="001A165B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24615E" w:rsidRDefault="001A165B" w:rsidP="001A165B">
      <w:pPr>
        <w:pStyle w:val="normal0"/>
        <w:jc w:val="both"/>
        <w:rPr>
          <w:rFonts w:ascii="Times New Roman" w:eastAsia="Times New Roman" w:hAnsi="Times New Roman" w:cs="Times New Roman"/>
        </w:rPr>
      </w:pPr>
      <w:r w:rsidRPr="001A165B">
        <w:rPr>
          <w:rFonts w:ascii="Times New Roman" w:eastAsia="Times New Roman" w:hAnsi="Times New Roman" w:cs="Times New Roman"/>
        </w:rPr>
        <w:t>Mentor je neko ko motiviše, podržava, bodri i usmjerava, i ko, zahvaljujući svom iskustvu, može da uvidi one segmente (u radu, razvoju ličnosti) kojima je potrebno posvetiti posebnu pažnju i na kojima treba dodatn</w:t>
      </w:r>
      <w:r>
        <w:rPr>
          <w:rFonts w:ascii="Times New Roman" w:eastAsia="Times New Roman" w:hAnsi="Times New Roman" w:cs="Times New Roman"/>
        </w:rPr>
        <w:t>o raditi. Mentorstvo nije jedno</w:t>
      </w:r>
      <w:r w:rsidRPr="001A165B">
        <w:rPr>
          <w:rFonts w:ascii="Times New Roman" w:eastAsia="Times New Roman" w:hAnsi="Times New Roman" w:cs="Times New Roman"/>
        </w:rPr>
        <w:t>smjeran put, već dvosmjeran proces učenja i podržavanja. Kroz mentorstvo ulažemo u svoj rast i razvoj ne samo na profesionalnom nivou, već i na nivou ličnog razvoja u smislu sticanja specifičnih vještina i kompetencija.</w:t>
      </w:r>
    </w:p>
    <w:p w:rsidR="001A165B" w:rsidRPr="0024615E" w:rsidRDefault="001A165B" w:rsidP="001A165B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2A3D30" w:rsidRDefault="0024615E" w:rsidP="0024615E">
      <w:pPr>
        <w:pStyle w:val="normal0"/>
        <w:jc w:val="both"/>
        <w:rPr>
          <w:rFonts w:ascii="Times New Roman" w:eastAsia="Times New Roman" w:hAnsi="Times New Roman" w:cs="Times New Roman"/>
        </w:rPr>
      </w:pPr>
      <w:r w:rsidRPr="0024615E">
        <w:rPr>
          <w:rFonts w:ascii="Times New Roman" w:eastAsia="Times New Roman" w:hAnsi="Times New Roman" w:cs="Times New Roman"/>
        </w:rPr>
        <w:t>Kako bismo bili u prilici da uspješno organizujemo događaj, kao i zbog ograničenog broja učesnika, molimo vas da blagovremeno odredite svoje predstavnike, pri čemu će pravo prvenstva učešća biti prema redosljedu prijavljanja.</w:t>
      </w:r>
      <w:r>
        <w:rPr>
          <w:rFonts w:ascii="Times New Roman" w:eastAsia="Times New Roman" w:hAnsi="Times New Roman" w:cs="Times New Roman"/>
        </w:rPr>
        <w:t xml:space="preserve"> </w:t>
      </w:r>
      <w:r w:rsidRPr="0024615E">
        <w:rPr>
          <w:rFonts w:ascii="Times New Roman" w:eastAsia="Times New Roman" w:hAnsi="Times New Roman" w:cs="Times New Roman"/>
        </w:rPr>
        <w:t>Troškovi seminara su pokriveni projektom.</w:t>
      </w:r>
    </w:p>
    <w:p w:rsidR="002A3D30" w:rsidRDefault="002A3D30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2A3D30" w:rsidRDefault="00AD732B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Prisustvo možete potvrditi popunjavanjem prijave preko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LINK-a</w:t>
        </w:r>
      </w:hyperlink>
      <w:r>
        <w:rPr>
          <w:rFonts w:ascii="Times New Roman" w:eastAsia="Times New Roman" w:hAnsi="Times New Roman" w:cs="Times New Roman"/>
        </w:rPr>
        <w:t>,</w:t>
      </w:r>
      <w:r w:rsidR="0024615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najkasnije do utorka 24.10.2023. godine.</w:t>
      </w:r>
      <w:r w:rsidR="0024615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Agenda seminara je u prilogu poziva. </w:t>
      </w:r>
    </w:p>
    <w:p w:rsidR="00BC0D4A" w:rsidRDefault="00BC0D4A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24615E" w:rsidRDefault="0024615E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2A3D30" w:rsidRDefault="00AD732B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 telefon za dodatne informacije je 020 230 446.</w:t>
      </w:r>
    </w:p>
    <w:p w:rsidR="002A3D30" w:rsidRDefault="002A3D30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24615E" w:rsidRDefault="0024615E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2A3D30" w:rsidRDefault="00AD732B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 poštovanjem, </w:t>
      </w:r>
    </w:p>
    <w:p w:rsidR="0024615E" w:rsidRDefault="0024615E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2A3D30" w:rsidRDefault="00AD732B">
      <w:pPr>
        <w:pStyle w:val="normal0"/>
        <w:ind w:left="504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Sektor za obrazovanje i kvalitet</w:t>
      </w:r>
    </w:p>
    <w:p w:rsidR="002A3D30" w:rsidRDefault="00AD732B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Direktor</w:t>
      </w:r>
    </w:p>
    <w:p w:rsidR="002A3D30" w:rsidRDefault="00AD732B">
      <w:pPr>
        <w:pStyle w:val="normal0"/>
        <w:ind w:left="5760" w:firstLine="720"/>
        <w:jc w:val="both"/>
      </w:pPr>
      <w:r>
        <w:rPr>
          <w:rFonts w:ascii="Times New Roman" w:eastAsia="Times New Roman" w:hAnsi="Times New Roman" w:cs="Times New Roman"/>
        </w:rPr>
        <w:t>Mladen Perazić, s.r.</w:t>
      </w:r>
    </w:p>
    <w:sectPr w:rsidR="002A3D30" w:rsidSect="002A3D30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5D0" w:rsidRDefault="004645D0" w:rsidP="002A3D30">
      <w:r>
        <w:separator/>
      </w:r>
    </w:p>
  </w:endnote>
  <w:endnote w:type="continuationSeparator" w:id="1">
    <w:p w:rsidR="004645D0" w:rsidRDefault="004645D0" w:rsidP="002A3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D30" w:rsidRDefault="002A3D30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854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9854"/>
    </w:tblGrid>
    <w:tr w:rsidR="002A3D30">
      <w:trPr>
        <w:cantSplit/>
        <w:tblHeader/>
      </w:trPr>
      <w:tc>
        <w:tcPr>
          <w:tcW w:w="9854" w:type="dxa"/>
          <w:tcBorders>
            <w:top w:val="single" w:sz="4" w:space="0" w:color="000000"/>
          </w:tcBorders>
        </w:tcPr>
        <w:p w:rsidR="002A3D30" w:rsidRDefault="002A3D30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4"/>
              <w:szCs w:val="4"/>
            </w:rPr>
          </w:pPr>
        </w:p>
      </w:tc>
    </w:tr>
  </w:tbl>
  <w:p w:rsidR="002A3D30" w:rsidRDefault="00AD73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819"/>
        <w:tab w:val="left" w:pos="7119"/>
      </w:tabs>
      <w:jc w:val="center"/>
      <w:rPr>
        <w:b/>
        <w:color w:val="009BDF"/>
        <w:sz w:val="20"/>
        <w:szCs w:val="20"/>
      </w:rPr>
    </w:pPr>
    <w:r>
      <w:rPr>
        <w:b/>
        <w:color w:val="009BDF"/>
        <w:sz w:val="20"/>
        <w:szCs w:val="20"/>
      </w:rPr>
      <w:t>PRIVREDNA KOMORA CRNE GORE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D30" w:rsidRDefault="002A3D30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9BDF"/>
        <w:sz w:val="20"/>
        <w:szCs w:val="20"/>
      </w:rPr>
    </w:pPr>
  </w:p>
  <w:tbl>
    <w:tblPr>
      <w:tblStyle w:val="a2"/>
      <w:tblW w:w="9854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9854"/>
    </w:tblGrid>
    <w:tr w:rsidR="002A3D30">
      <w:trPr>
        <w:cantSplit/>
        <w:tblHeader/>
      </w:trPr>
      <w:tc>
        <w:tcPr>
          <w:tcW w:w="9854" w:type="dxa"/>
          <w:tcBorders>
            <w:top w:val="single" w:sz="4" w:space="0" w:color="000000"/>
          </w:tcBorders>
        </w:tcPr>
        <w:p w:rsidR="002A3D30" w:rsidRDefault="002A3D30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4"/>
              <w:szCs w:val="4"/>
            </w:rPr>
          </w:pPr>
        </w:p>
      </w:tc>
    </w:tr>
  </w:tbl>
  <w:p w:rsidR="002A3D30" w:rsidRDefault="00AD73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819"/>
        <w:tab w:val="left" w:pos="7119"/>
      </w:tabs>
      <w:rPr>
        <w:b/>
        <w:color w:val="009BDF"/>
        <w:sz w:val="20"/>
        <w:szCs w:val="20"/>
      </w:rPr>
    </w:pPr>
    <w:r>
      <w:rPr>
        <w:b/>
        <w:color w:val="009BDF"/>
        <w:sz w:val="20"/>
        <w:szCs w:val="20"/>
      </w:rPr>
      <w:t>PRIVREDNA KOMORA CRNE GORE</w:t>
    </w:r>
    <w:r>
      <w:rPr>
        <w:noProof/>
        <w:lang w:val="en-GB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4493366</wp:posOffset>
          </wp:positionH>
          <wp:positionV relativeFrom="paragraph">
            <wp:posOffset>60958</wp:posOffset>
          </wp:positionV>
          <wp:extent cx="1507743" cy="58816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7743" cy="58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A3D30" w:rsidRDefault="00AD732B">
    <w:pPr>
      <w:pStyle w:val="normal0"/>
      <w:rPr>
        <w:color w:val="404040"/>
        <w:sz w:val="20"/>
        <w:szCs w:val="20"/>
      </w:rPr>
    </w:pPr>
    <w:r>
      <w:rPr>
        <w:b/>
        <w:color w:val="009BDF"/>
        <w:sz w:val="20"/>
        <w:szCs w:val="20"/>
      </w:rPr>
      <w:t>A</w:t>
    </w:r>
    <w:r>
      <w:rPr>
        <w:color w:val="000000"/>
        <w:sz w:val="20"/>
        <w:szCs w:val="20"/>
      </w:rPr>
      <w:t>Novaka Miloševa 29/II, Podgorica 81000, Crna Gora</w:t>
    </w:r>
  </w:p>
  <w:p w:rsidR="002A3D30" w:rsidRDefault="00AD732B">
    <w:pPr>
      <w:pStyle w:val="normal0"/>
      <w:rPr>
        <w:color w:val="009BDF"/>
        <w:sz w:val="20"/>
        <w:szCs w:val="20"/>
      </w:rPr>
    </w:pPr>
    <w:r>
      <w:rPr>
        <w:b/>
        <w:color w:val="009BDF"/>
        <w:sz w:val="20"/>
        <w:szCs w:val="20"/>
      </w:rPr>
      <w:t>T</w:t>
    </w:r>
    <w:r>
      <w:rPr>
        <w:color w:val="000000"/>
        <w:sz w:val="20"/>
        <w:szCs w:val="20"/>
      </w:rPr>
      <w:t>+382 20 230 545</w:t>
    </w:r>
    <w:r>
      <w:rPr>
        <w:color w:val="009BDF"/>
        <w:sz w:val="20"/>
        <w:szCs w:val="20"/>
      </w:rPr>
      <w:t xml:space="preserve">| </w:t>
    </w:r>
    <w:r>
      <w:rPr>
        <w:b/>
        <w:color w:val="009BDF"/>
        <w:sz w:val="20"/>
        <w:szCs w:val="20"/>
      </w:rPr>
      <w:t>E</w:t>
    </w:r>
    <w:r>
      <w:rPr>
        <w:sz w:val="20"/>
        <w:szCs w:val="20"/>
      </w:rPr>
      <w:t>pkcg@pkcg.org</w:t>
    </w:r>
  </w:p>
  <w:p w:rsidR="002A3D30" w:rsidRDefault="00AD732B">
    <w:pPr>
      <w:pStyle w:val="normal0"/>
      <w:rPr>
        <w:color w:val="404040"/>
        <w:sz w:val="20"/>
        <w:szCs w:val="20"/>
      </w:rPr>
    </w:pPr>
    <w:r>
      <w:rPr>
        <w:b/>
        <w:color w:val="009BDF"/>
        <w:sz w:val="20"/>
        <w:szCs w:val="20"/>
      </w:rPr>
      <w:t>W</w:t>
    </w:r>
    <w:r>
      <w:rPr>
        <w:sz w:val="20"/>
        <w:szCs w:val="20"/>
      </w:rPr>
      <w:t xml:space="preserve">www.komora.me; www.snagajeusvimanama.me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5D0" w:rsidRDefault="004645D0" w:rsidP="002A3D30">
      <w:r>
        <w:separator/>
      </w:r>
    </w:p>
  </w:footnote>
  <w:footnote w:type="continuationSeparator" w:id="1">
    <w:p w:rsidR="004645D0" w:rsidRDefault="004645D0" w:rsidP="002A3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D30" w:rsidRDefault="002A3D30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854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4927"/>
      <w:gridCol w:w="4927"/>
    </w:tblGrid>
    <w:tr w:rsidR="002A3D30">
      <w:trPr>
        <w:cantSplit/>
        <w:tblHeader/>
      </w:trPr>
      <w:tc>
        <w:tcPr>
          <w:tcW w:w="4927" w:type="dxa"/>
          <w:vAlign w:val="center"/>
        </w:tcPr>
        <w:p w:rsidR="002A3D30" w:rsidRDefault="00AD732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000000"/>
              <w:lang w:val="en-GB"/>
            </w:rPr>
            <w:drawing>
              <wp:inline distT="0" distB="0" distL="0" distR="0">
                <wp:extent cx="1698991" cy="923544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8991" cy="9235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2A3D30" w:rsidRDefault="002A3D30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</w:rPr>
          </w:pPr>
        </w:p>
      </w:tc>
    </w:tr>
  </w:tbl>
  <w:p w:rsidR="002A3D30" w:rsidRDefault="002A3D3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D30"/>
    <w:rsid w:val="001A165B"/>
    <w:rsid w:val="001E0DB9"/>
    <w:rsid w:val="0024615E"/>
    <w:rsid w:val="002A3D30"/>
    <w:rsid w:val="002B5695"/>
    <w:rsid w:val="00351882"/>
    <w:rsid w:val="003638AE"/>
    <w:rsid w:val="00393F03"/>
    <w:rsid w:val="003F4294"/>
    <w:rsid w:val="004645D0"/>
    <w:rsid w:val="004E6421"/>
    <w:rsid w:val="005C1215"/>
    <w:rsid w:val="00616DD3"/>
    <w:rsid w:val="00AD732B"/>
    <w:rsid w:val="00AF5F85"/>
    <w:rsid w:val="00B21F2F"/>
    <w:rsid w:val="00B73B41"/>
    <w:rsid w:val="00BC0D4A"/>
    <w:rsid w:val="00DC33A5"/>
    <w:rsid w:val="00EB649B"/>
    <w:rsid w:val="00F2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82"/>
  </w:style>
  <w:style w:type="paragraph" w:styleId="Heading1">
    <w:name w:val="heading 1"/>
    <w:basedOn w:val="normal0"/>
    <w:next w:val="normal0"/>
    <w:rsid w:val="002A3D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A3D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A3D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A3D3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2A3D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2A3D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A3D30"/>
  </w:style>
  <w:style w:type="paragraph" w:styleId="Title">
    <w:name w:val="Title"/>
    <w:basedOn w:val="normal0"/>
    <w:next w:val="normal0"/>
    <w:rsid w:val="002A3D3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A3D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A3D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A3D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A3D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A3D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4cAQ_p_S7TWInyZTWq8HBImI-9mI3ULN31G5tXvvH66FRFg/viewform?usp=pp_ur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Kokovic</dc:creator>
  <cp:lastModifiedBy>marga.kokovic</cp:lastModifiedBy>
  <cp:revision>9</cp:revision>
  <dcterms:created xsi:type="dcterms:W3CDTF">2023-10-19T05:34:00Z</dcterms:created>
  <dcterms:modified xsi:type="dcterms:W3CDTF">2023-10-27T13:43:00Z</dcterms:modified>
</cp:coreProperties>
</file>