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E95E" w14:textId="77777777" w:rsidR="00507ABB" w:rsidRPr="000A5966" w:rsidRDefault="00507ABB" w:rsidP="00993ECC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  <w:r w:rsidRPr="000A5966">
        <w:rPr>
          <w:rFonts w:ascii="Times New Roman" w:eastAsia="Times New Roman" w:hAnsi="Times New Roman"/>
          <w:szCs w:val="24"/>
          <w:lang w:val="sr-Latn-ME" w:eastAsia="sr-Cyrl-CS"/>
        </w:rPr>
        <w:t>Seminar</w:t>
      </w:r>
    </w:p>
    <w:p w14:paraId="5A25E95F" w14:textId="77777777" w:rsidR="00507ABB" w:rsidRPr="000A5966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</w:p>
    <w:p w14:paraId="2A5AD67A" w14:textId="7128A124" w:rsidR="000A5966" w:rsidRDefault="005B135D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  <w:r>
        <w:rPr>
          <w:rFonts w:ascii="Times New Roman" w:eastAsia="Times New Roman" w:hAnsi="Times New Roman"/>
          <w:b/>
          <w:szCs w:val="24"/>
          <w:lang w:val="sr-Latn-ME"/>
        </w:rPr>
        <w:t>Employers bra</w:t>
      </w:r>
      <w:r w:rsidR="00993ECC" w:rsidRPr="00993ECC">
        <w:rPr>
          <w:rFonts w:ascii="Times New Roman" w:eastAsia="Times New Roman" w:hAnsi="Times New Roman"/>
          <w:b/>
          <w:szCs w:val="24"/>
          <w:lang w:val="sr-Latn-ME"/>
        </w:rPr>
        <w:t>nding</w:t>
      </w:r>
    </w:p>
    <w:p w14:paraId="73BF5964" w14:textId="77777777" w:rsidR="00993ECC" w:rsidRPr="005B25B7" w:rsidRDefault="00993ECC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10"/>
          <w:szCs w:val="10"/>
          <w:lang w:val="sr-Latn-ME"/>
        </w:rPr>
      </w:pPr>
    </w:p>
    <w:p w14:paraId="5A25E962" w14:textId="70C2620F" w:rsidR="008E5671" w:rsidRDefault="00B51CD8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Cs w:val="24"/>
          <w:lang w:val="sr-Latn-ME"/>
        </w:rPr>
      </w:pPr>
      <w:r w:rsidRPr="000A5966">
        <w:rPr>
          <w:rFonts w:ascii="Times New Roman" w:eastAsia="Times New Roman" w:hAnsi="Times New Roman"/>
          <w:i/>
          <w:szCs w:val="24"/>
          <w:lang w:val="sr-Latn-ME"/>
        </w:rPr>
        <w:t>Predavač</w:t>
      </w:r>
      <w:r w:rsidR="00B36133" w:rsidRPr="000A5966">
        <w:rPr>
          <w:rFonts w:ascii="Times New Roman" w:eastAsia="Times New Roman" w:hAnsi="Times New Roman"/>
          <w:i/>
          <w:szCs w:val="24"/>
          <w:lang w:val="sr-Latn-ME"/>
        </w:rPr>
        <w:t>i</w:t>
      </w:r>
      <w:r w:rsidR="008E5671" w:rsidRPr="000A5966">
        <w:rPr>
          <w:rFonts w:ascii="Times New Roman" w:eastAsia="Times New Roman" w:hAnsi="Times New Roman"/>
          <w:i/>
          <w:szCs w:val="24"/>
          <w:lang w:val="sr-Latn-ME"/>
        </w:rPr>
        <w:t>:</w:t>
      </w:r>
      <w:r w:rsidR="008E5671" w:rsidRPr="000A5966">
        <w:rPr>
          <w:rFonts w:ascii="Times New Roman" w:eastAsia="Times New Roman" w:hAnsi="Times New Roman"/>
          <w:b/>
          <w:i/>
          <w:szCs w:val="24"/>
          <w:lang w:val="sr-Latn-ME"/>
        </w:rPr>
        <w:t xml:space="preserve"> Milo</w:t>
      </w:r>
      <w:r w:rsidRPr="000A5966">
        <w:rPr>
          <w:rFonts w:ascii="Times New Roman" w:eastAsia="Times New Roman" w:hAnsi="Times New Roman"/>
          <w:b/>
          <w:i/>
          <w:szCs w:val="24"/>
          <w:lang w:val="sr-Latn-ME"/>
        </w:rPr>
        <w:t>rad Pavićević</w:t>
      </w:r>
      <w:r w:rsidR="00993ECC">
        <w:rPr>
          <w:rFonts w:ascii="Times New Roman" w:eastAsia="Times New Roman" w:hAnsi="Times New Roman"/>
          <w:b/>
          <w:i/>
          <w:szCs w:val="24"/>
          <w:lang w:val="sr-Latn-ME"/>
        </w:rPr>
        <w:t xml:space="preserve">, </w:t>
      </w:r>
      <w:r w:rsidR="00993ECC" w:rsidRPr="00993ECC">
        <w:rPr>
          <w:rFonts w:ascii="Times New Roman" w:eastAsia="Times New Roman" w:hAnsi="Times New Roman"/>
          <w:b/>
          <w:i/>
          <w:szCs w:val="24"/>
          <w:lang w:val="sr-Latn-ME"/>
        </w:rPr>
        <w:t>Leka Dedivanović</w:t>
      </w:r>
    </w:p>
    <w:p w14:paraId="71301ADC" w14:textId="77777777" w:rsidR="00477767" w:rsidRPr="005B25B7" w:rsidRDefault="00477767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10"/>
          <w:szCs w:val="10"/>
          <w:lang w:val="sr-Latn-ME"/>
        </w:rPr>
      </w:pPr>
    </w:p>
    <w:p w14:paraId="25D96FC0" w14:textId="77777777" w:rsidR="00C04E12" w:rsidRPr="00C04E12" w:rsidRDefault="00C04E12" w:rsidP="00C04E1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val="sr-Latn-ME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4E12">
        <w:rPr>
          <w:rFonts w:ascii="Times New Roman" w:eastAsia="Times New Roman" w:hAnsi="Times New Roman"/>
          <w:szCs w:val="24"/>
          <w:lang w:val="sr-Latn-ME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Privredna komora Crne Gore</w:t>
      </w:r>
    </w:p>
    <w:p w14:paraId="597ED14B" w14:textId="74A543FB" w:rsidR="00477767" w:rsidRPr="00C04E12" w:rsidRDefault="00C04E12" w:rsidP="00C04E1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val="sr-Latn-ME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4E12">
        <w:rPr>
          <w:rFonts w:ascii="Times New Roman" w:eastAsia="Times New Roman" w:hAnsi="Times New Roman"/>
          <w:szCs w:val="24"/>
          <w:lang w:val="sr-Latn-ME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Novaka Miloševa 29/II, Podgorica</w:t>
      </w:r>
    </w:p>
    <w:p w14:paraId="5A25E967" w14:textId="39CDD674" w:rsidR="00B51CD8" w:rsidRPr="000A5966" w:rsidRDefault="00993ECC" w:rsidP="00993E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  <w:r>
        <w:rPr>
          <w:rFonts w:ascii="Times New Roman" w:eastAsia="Times New Roman" w:hAnsi="Times New Roman"/>
          <w:b/>
          <w:szCs w:val="24"/>
          <w:lang w:val="sr-Latn-ME"/>
        </w:rPr>
        <w:t>13</w:t>
      </w:r>
      <w:r w:rsidR="000A5966">
        <w:rPr>
          <w:rFonts w:ascii="Times New Roman" w:eastAsia="Times New Roman" w:hAnsi="Times New Roman"/>
          <w:b/>
          <w:szCs w:val="24"/>
          <w:lang w:val="sr-Latn-ME"/>
        </w:rPr>
        <w:t>.3</w:t>
      </w:r>
      <w:r w:rsidR="00B51CD8" w:rsidRPr="000A5966">
        <w:rPr>
          <w:rFonts w:ascii="Times New Roman" w:eastAsia="Times New Roman" w:hAnsi="Times New Roman"/>
          <w:b/>
          <w:szCs w:val="24"/>
          <w:lang w:val="sr-Latn-ME"/>
        </w:rPr>
        <w:t>.2024</w:t>
      </w:r>
      <w:r w:rsidR="008E5671" w:rsidRPr="000A5966">
        <w:rPr>
          <w:rFonts w:ascii="Times New Roman" w:eastAsia="Times New Roman" w:hAnsi="Times New Roman"/>
          <w:b/>
          <w:szCs w:val="24"/>
          <w:lang w:val="sr-Latn-ME"/>
        </w:rPr>
        <w:t>. godine</w:t>
      </w:r>
    </w:p>
    <w:p w14:paraId="5A25E968" w14:textId="77777777" w:rsidR="001E65A4" w:rsidRPr="000A5966" w:rsidRDefault="001E65A4" w:rsidP="001E65A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2110"/>
        <w:gridCol w:w="7544"/>
      </w:tblGrid>
      <w:tr w:rsidR="001E7BE2" w:rsidRPr="00477767" w14:paraId="5A25E96C" w14:textId="77777777" w:rsidTr="005B25B7">
        <w:trPr>
          <w:trHeight w:val="377"/>
        </w:trPr>
        <w:tc>
          <w:tcPr>
            <w:tcW w:w="2110" w:type="dxa"/>
            <w:hideMark/>
          </w:tcPr>
          <w:p w14:paraId="5A25E969" w14:textId="77777777" w:rsidR="001E7BE2" w:rsidRPr="005B25B7" w:rsidRDefault="001E7BE2" w:rsidP="005B25B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9:45 – 10:00</w:t>
            </w:r>
          </w:p>
        </w:tc>
        <w:tc>
          <w:tcPr>
            <w:tcW w:w="7544" w:type="dxa"/>
          </w:tcPr>
          <w:p w14:paraId="5A25E96B" w14:textId="28A8EAB2" w:rsidR="001E7BE2" w:rsidRPr="00477767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477767">
              <w:rPr>
                <w:rFonts w:ascii="Times New Roman" w:eastAsia="Calibri" w:hAnsi="Times New Roman"/>
                <w:bCs/>
                <w:szCs w:val="24"/>
                <w:lang w:val="sr-Latn-ME"/>
              </w:rPr>
              <w:t>Registracija</w:t>
            </w:r>
          </w:p>
        </w:tc>
      </w:tr>
      <w:tr w:rsidR="001E7BE2" w:rsidRPr="00477767" w14:paraId="5A25E972" w14:textId="77777777" w:rsidTr="005B25B7">
        <w:trPr>
          <w:trHeight w:val="840"/>
        </w:trPr>
        <w:tc>
          <w:tcPr>
            <w:tcW w:w="2110" w:type="dxa"/>
          </w:tcPr>
          <w:p w14:paraId="5A25E96D" w14:textId="77777777" w:rsidR="001E7BE2" w:rsidRPr="005B25B7" w:rsidRDefault="001E7BE2" w:rsidP="005B25B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10:00 – 10:10</w:t>
            </w:r>
          </w:p>
        </w:tc>
        <w:tc>
          <w:tcPr>
            <w:tcW w:w="7544" w:type="dxa"/>
          </w:tcPr>
          <w:p w14:paraId="5A25E96F" w14:textId="73407E3C" w:rsidR="001E7BE2" w:rsidRPr="00477767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477767">
              <w:rPr>
                <w:rFonts w:ascii="Times New Roman" w:eastAsia="Calibri" w:hAnsi="Times New Roman"/>
                <w:bCs/>
                <w:szCs w:val="24"/>
                <w:lang w:val="sr-Latn-ME"/>
              </w:rPr>
              <w:t>Pozdravna riječ</w:t>
            </w:r>
          </w:p>
          <w:p w14:paraId="5A25E971" w14:textId="0C37C042" w:rsidR="001E7BE2" w:rsidRPr="00477767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477767">
              <w:rPr>
                <w:rFonts w:ascii="Times New Roman" w:eastAsia="Calibri" w:hAnsi="Times New Roman"/>
                <w:bCs/>
                <w:szCs w:val="24"/>
                <w:lang w:val="sr-Latn-ME"/>
              </w:rPr>
              <w:t>Predstavnik Privredne komore Crne Gore</w:t>
            </w:r>
          </w:p>
        </w:tc>
      </w:tr>
      <w:tr w:rsidR="00DF5F43" w:rsidRPr="00993ECC" w14:paraId="5A25E975" w14:textId="77777777" w:rsidTr="005B25B7">
        <w:trPr>
          <w:trHeight w:val="233"/>
        </w:trPr>
        <w:tc>
          <w:tcPr>
            <w:tcW w:w="2110" w:type="dxa"/>
          </w:tcPr>
          <w:p w14:paraId="5A25E973" w14:textId="56A92178" w:rsidR="00DF5F43" w:rsidRPr="005B25B7" w:rsidRDefault="00DF5F43" w:rsidP="005B25B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highlight w:val="yellow"/>
                <w:lang w:val="sr-Latn-ME"/>
              </w:rPr>
            </w:pP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10:10 – 11:00</w:t>
            </w:r>
          </w:p>
        </w:tc>
        <w:tc>
          <w:tcPr>
            <w:tcW w:w="7544" w:type="dxa"/>
            <w:shd w:val="clear" w:color="auto" w:fill="auto"/>
          </w:tcPr>
          <w:p w14:paraId="5EC6A9B2" w14:textId="77777777" w:rsidR="00DF5F43" w:rsidRDefault="00DF5F43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DF5F43">
              <w:rPr>
                <w:rFonts w:ascii="Times New Roman" w:eastAsia="Calibri" w:hAnsi="Times New Roman"/>
                <w:bCs/>
                <w:szCs w:val="24"/>
                <w:lang w:val="sr-Latn-ME"/>
              </w:rPr>
              <w:t>Kako zaposleni vide svoju firmu</w:t>
            </w:r>
            <w:r>
              <w:rPr>
                <w:rFonts w:ascii="Times New Roman" w:eastAsia="Calibri" w:hAnsi="Times New Roman"/>
                <w:bCs/>
                <w:szCs w:val="24"/>
                <w:lang w:val="sr-Latn-ME"/>
              </w:rPr>
              <w:t xml:space="preserve"> (Miša Pavićević)</w:t>
            </w:r>
          </w:p>
          <w:p w14:paraId="5A25E974" w14:textId="72AEBC3E" w:rsidR="005B25B7" w:rsidRPr="00993ECC" w:rsidRDefault="005B25B7" w:rsidP="00C425C6">
            <w:pPr>
              <w:rPr>
                <w:rFonts w:ascii="Times New Roman" w:eastAsia="Calibri" w:hAnsi="Times New Roman"/>
                <w:bCs/>
                <w:szCs w:val="24"/>
                <w:highlight w:val="yellow"/>
                <w:lang w:val="sr-Latn-ME"/>
              </w:rPr>
            </w:pPr>
          </w:p>
        </w:tc>
      </w:tr>
      <w:tr w:rsidR="00DF5F43" w:rsidRPr="00993ECC" w14:paraId="1D4757EE" w14:textId="77777777" w:rsidTr="005B25B7">
        <w:trPr>
          <w:trHeight w:val="232"/>
        </w:trPr>
        <w:tc>
          <w:tcPr>
            <w:tcW w:w="2110" w:type="dxa"/>
          </w:tcPr>
          <w:p w14:paraId="1D437320" w14:textId="70CCB5A8" w:rsidR="00DF5F43" w:rsidRPr="005B25B7" w:rsidRDefault="005B25B7" w:rsidP="005B25B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11:00 – </w:t>
            </w:r>
            <w:r w:rsidR="00DF5F43"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11:45</w:t>
            </w:r>
          </w:p>
        </w:tc>
        <w:tc>
          <w:tcPr>
            <w:tcW w:w="7544" w:type="dxa"/>
            <w:shd w:val="clear" w:color="auto" w:fill="auto"/>
          </w:tcPr>
          <w:p w14:paraId="3FA44DBE" w14:textId="2EAEA096" w:rsidR="00DF5F43" w:rsidRPr="00DF5F43" w:rsidRDefault="00DF5F43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sr-Latn-ME"/>
              </w:rPr>
              <w:t>Motivacija zaposlenih (Miša Pavićević)</w:t>
            </w:r>
          </w:p>
        </w:tc>
      </w:tr>
      <w:tr w:rsidR="001B6657" w:rsidRPr="00993ECC" w14:paraId="5A25E97B" w14:textId="77777777" w:rsidTr="005B25B7">
        <w:trPr>
          <w:trHeight w:val="234"/>
        </w:trPr>
        <w:tc>
          <w:tcPr>
            <w:tcW w:w="2110" w:type="dxa"/>
            <w:vAlign w:val="center"/>
          </w:tcPr>
          <w:p w14:paraId="5A25E979" w14:textId="46046455" w:rsidR="001B6657" w:rsidRPr="005B25B7" w:rsidRDefault="001B6657" w:rsidP="005B25B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11:</w:t>
            </w:r>
            <w:r w:rsidR="00804185"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45</w:t>
            </w: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 – 1</w:t>
            </w:r>
            <w:r w:rsidR="007363A3"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2</w:t>
            </w:r>
            <w:r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7363A3" w:rsidRPr="005B25B7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00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5A25E97A" w14:textId="1EF06D6E" w:rsidR="00477767" w:rsidRPr="00DF5F43" w:rsidRDefault="00804185" w:rsidP="0012799F">
            <w:pPr>
              <w:spacing w:before="120"/>
              <w:rPr>
                <w:rFonts w:ascii="Times New Roman" w:eastAsia="Times New Roman" w:hAnsi="Times New Roman"/>
                <w:szCs w:val="24"/>
                <w:lang w:val="sr-Latn-ME" w:eastAsia="sr-Cyrl-CS"/>
              </w:rPr>
            </w:pPr>
            <w:r w:rsidRPr="00DF5F43">
              <w:rPr>
                <w:rFonts w:ascii="Times New Roman" w:eastAsia="Times New Roman" w:hAnsi="Times New Roman"/>
                <w:szCs w:val="24"/>
                <w:lang w:val="sr-Latn-ME" w:eastAsia="sr-Cyrl-CS"/>
              </w:rPr>
              <w:t>Kafe pauza</w:t>
            </w:r>
          </w:p>
        </w:tc>
      </w:tr>
      <w:tr w:rsidR="001B6657" w:rsidRPr="00993ECC" w14:paraId="5A25E97E" w14:textId="77777777" w:rsidTr="005B25B7">
        <w:trPr>
          <w:trHeight w:val="280"/>
        </w:trPr>
        <w:tc>
          <w:tcPr>
            <w:tcW w:w="2110" w:type="dxa"/>
          </w:tcPr>
          <w:p w14:paraId="5A25E97C" w14:textId="0B762C98" w:rsidR="001B6657" w:rsidRPr="005B25B7" w:rsidRDefault="00121EE9" w:rsidP="005B25B7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12:00</w:t>
            </w:r>
            <w:r w:rsidR="001B6657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 xml:space="preserve"> – </w:t>
            </w:r>
            <w:r w:rsidR="0012799F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</w:t>
            </w:r>
            <w:r w:rsidR="00804185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3</w:t>
            </w:r>
            <w:r w:rsidR="001B6657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:</w:t>
            </w:r>
            <w:r w:rsidR="00804185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15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5A25E97D" w14:textId="21B2FF7A" w:rsidR="00477767" w:rsidRPr="00DF5F43" w:rsidRDefault="005B135D" w:rsidP="008E5671">
            <w:pPr>
              <w:spacing w:before="120"/>
              <w:jc w:val="both"/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  <w:t>Employers bra</w:t>
            </w:r>
            <w:r w:rsidR="00DF5F43"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  <w:t>nding (Leka Dedivanović)</w:t>
            </w:r>
          </w:p>
        </w:tc>
      </w:tr>
      <w:tr w:rsidR="0012799F" w:rsidRPr="000A5966" w14:paraId="5A25E984" w14:textId="77777777" w:rsidTr="005B25B7">
        <w:trPr>
          <w:trHeight w:val="280"/>
        </w:trPr>
        <w:tc>
          <w:tcPr>
            <w:tcW w:w="2110" w:type="dxa"/>
          </w:tcPr>
          <w:p w14:paraId="5A25E982" w14:textId="7BF084A0" w:rsidR="0012799F" w:rsidRPr="005B25B7" w:rsidRDefault="0012799F" w:rsidP="005B25B7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</w:t>
            </w:r>
            <w:r w:rsidR="008472CC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3</w:t>
            </w:r>
            <w:r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:</w:t>
            </w:r>
            <w:r w:rsidR="000924E8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15</w:t>
            </w:r>
            <w:r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 xml:space="preserve"> – </w:t>
            </w:r>
            <w:r w:rsidR="00AF6AB0" w:rsidRPr="005B25B7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14:00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5A25E983" w14:textId="2CC7A607" w:rsidR="00B67B44" w:rsidRPr="00477767" w:rsidRDefault="00804185" w:rsidP="00AF6AB0">
            <w:pPr>
              <w:spacing w:before="120"/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</w:pPr>
            <w:r w:rsidRPr="00DF5F43"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  <w:t>Pitanja</w:t>
            </w:r>
          </w:p>
        </w:tc>
      </w:tr>
    </w:tbl>
    <w:p w14:paraId="5A25E989" w14:textId="77777777" w:rsidR="009D3F54" w:rsidRPr="000A5966" w:rsidRDefault="009D3F54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</w:p>
    <w:p w14:paraId="72902FC0" w14:textId="77777777" w:rsidR="0085353A" w:rsidRPr="000A5966" w:rsidRDefault="0085353A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507ABB" w:rsidRPr="000A5966" w14:paraId="5A25E990" w14:textId="77777777" w:rsidTr="002754AE">
        <w:trPr>
          <w:trHeight w:val="678"/>
        </w:trPr>
        <w:tc>
          <w:tcPr>
            <w:tcW w:w="9795" w:type="dxa"/>
            <w:shd w:val="clear" w:color="auto" w:fill="DEEAF6"/>
            <w:vAlign w:val="center"/>
          </w:tcPr>
          <w:p w14:paraId="6AF972DC" w14:textId="6789CDF8" w:rsidR="00AF6AB0" w:rsidRDefault="009D3F54" w:rsidP="00453734">
            <w:pPr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477767">
              <w:rPr>
                <w:rFonts w:ascii="Times New Roman" w:hAnsi="Times New Roman"/>
                <w:b/>
                <w:szCs w:val="24"/>
                <w:lang w:val="sr-Latn-ME"/>
              </w:rPr>
              <w:t>Milorad Pavićević</w:t>
            </w:r>
            <w:r w:rsidRPr="00477767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B36133" w:rsidRPr="00477767">
              <w:rPr>
                <w:rFonts w:ascii="Times New Roman" w:hAnsi="Times New Roman"/>
                <w:szCs w:val="24"/>
                <w:lang w:val="sr-Latn-ME"/>
              </w:rPr>
              <w:t xml:space="preserve">je diplomirani </w:t>
            </w:r>
            <w:r w:rsidR="00477767">
              <w:rPr>
                <w:rFonts w:ascii="Times New Roman" w:hAnsi="Times New Roman"/>
                <w:szCs w:val="24"/>
                <w:lang w:val="sr-Latn-ME"/>
              </w:rPr>
              <w:t xml:space="preserve">ekonomista Unverziteta u Ženevi, </w:t>
            </w:r>
            <w:r w:rsidR="00B36133" w:rsidRPr="00477767">
              <w:rPr>
                <w:rFonts w:ascii="Times New Roman" w:hAnsi="Times New Roman"/>
                <w:szCs w:val="24"/>
                <w:lang w:val="sr-Latn-ME"/>
              </w:rPr>
              <w:t xml:space="preserve">na temu upravljanja preduzećima. Bio je dugogodišnji direktor stranih kompanija za Balkan (Delta, Nestle Adriatic, </w:t>
            </w:r>
            <w:r w:rsidR="00477767">
              <w:rPr>
                <w:rFonts w:ascii="Times New Roman" w:hAnsi="Times New Roman"/>
                <w:szCs w:val="24"/>
                <w:lang w:val="sr-Latn-ME"/>
              </w:rPr>
              <w:t xml:space="preserve">Chipita, Pompea). </w:t>
            </w:r>
            <w:r w:rsidR="00B36133" w:rsidRPr="00477767">
              <w:rPr>
                <w:rFonts w:ascii="Times New Roman" w:hAnsi="Times New Roman"/>
                <w:szCs w:val="24"/>
                <w:lang w:val="sr-Latn-ME"/>
              </w:rPr>
              <w:t>Nakon 20 godina rada u multinaci</w:t>
            </w:r>
            <w:r w:rsidR="00477767">
              <w:rPr>
                <w:rFonts w:ascii="Times New Roman" w:hAnsi="Times New Roman"/>
                <w:szCs w:val="24"/>
                <w:lang w:val="sr-Latn-ME"/>
              </w:rPr>
              <w:t xml:space="preserve">onalnim kompanijama na Balkanu, </w:t>
            </w:r>
            <w:r w:rsidR="00B36133" w:rsidRPr="00477767">
              <w:rPr>
                <w:rFonts w:ascii="Times New Roman" w:hAnsi="Times New Roman"/>
                <w:szCs w:val="24"/>
                <w:lang w:val="sr-Latn-ME"/>
              </w:rPr>
              <w:t>2015. godine pokreće Elite Academy Balkans, najprije kad dio italijanske Elite Academy iz Firenze, a od 2022</w:t>
            </w:r>
            <w:r w:rsidR="00477767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B36133" w:rsidRPr="00477767">
              <w:rPr>
                <w:rFonts w:ascii="Times New Roman" w:hAnsi="Times New Roman"/>
                <w:szCs w:val="24"/>
                <w:lang w:val="sr-Latn-ME"/>
              </w:rPr>
              <w:t>.godine šire aktivnosti i postaju značajna organizacija za obuke i primjenu Soft skills i najnaprednijih metodologija u radu sa ljudima na Balkanu. Zajednička vizija i misija su da putem najsavremenijih metoda upravljanja ljudskim resursima i obukama poslovnih vještina (soft skills) omoguće razvoj balkanskih kompanija, bolju organizaciju vremena i života vlasnicima, bolje uslove zaposlenima, i vrhunsku komunikaciju i motivaciju saradnika. Elite Academy Balkans trenutno posluje na teritoriji Crne Gore, Srbije, Bugarske i Makedonije.</w:t>
            </w:r>
          </w:p>
          <w:p w14:paraId="5A25E98F" w14:textId="48D25002" w:rsidR="00993ECC" w:rsidRPr="000A5966" w:rsidRDefault="00993ECC" w:rsidP="00453734">
            <w:pPr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993ECC">
              <w:rPr>
                <w:rFonts w:ascii="Times New Roman" w:hAnsi="Times New Roman"/>
                <w:b/>
                <w:szCs w:val="24"/>
                <w:lang w:val="sr-Latn-ME"/>
              </w:rPr>
              <w:t>Leka Dedivanović</w:t>
            </w:r>
            <w:r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5B25B7">
              <w:rPr>
                <w:rFonts w:ascii="Times New Roman" w:hAnsi="Times New Roman"/>
                <w:szCs w:val="24"/>
                <w:lang w:val="sr-Latn-ME"/>
              </w:rPr>
              <w:t xml:space="preserve">je </w:t>
            </w:r>
            <w:r w:rsidR="00DF5F43">
              <w:rPr>
                <w:rFonts w:ascii="Times New Roman" w:hAnsi="Times New Roman"/>
                <w:szCs w:val="24"/>
                <w:lang w:val="sr-Latn-ME"/>
              </w:rPr>
              <w:t xml:space="preserve">specijalista za odnose sa </w:t>
            </w:r>
            <w:r w:rsidR="005B25B7">
              <w:rPr>
                <w:rFonts w:ascii="Times New Roman" w:hAnsi="Times New Roman"/>
                <w:szCs w:val="24"/>
                <w:lang w:val="sr-Latn-ME"/>
              </w:rPr>
              <w:t xml:space="preserve">javnošću, član </w:t>
            </w:r>
            <w:r w:rsidR="002540A5">
              <w:rPr>
                <w:rFonts w:ascii="Times New Roman" w:hAnsi="Times New Roman"/>
                <w:szCs w:val="24"/>
                <w:lang w:val="sr-Latn-ME"/>
              </w:rPr>
              <w:t>Upravnog odbora A</w:t>
            </w:r>
            <w:r w:rsidR="00DF5F43">
              <w:rPr>
                <w:rFonts w:ascii="Times New Roman" w:hAnsi="Times New Roman"/>
                <w:szCs w:val="24"/>
                <w:lang w:val="sr-Latn-ME"/>
              </w:rPr>
              <w:t xml:space="preserve">socijacije za održivi i odgovoran razvoj, mentor i predavač Elite Academy Balkans. Iskustvo je stekao u dnevnom listu Pobjeda, medijskim sistemima  i McCann Podgorica. Klijenti i projekti na kojima je radio: </w:t>
            </w:r>
            <w:r w:rsidR="00DF5F43" w:rsidRPr="00DF5F43">
              <w:rPr>
                <w:rFonts w:ascii="Times New Roman" w:hAnsi="Times New Roman"/>
                <w:szCs w:val="24"/>
                <w:lang w:val="sr-Latn-ME"/>
              </w:rPr>
              <w:t>Porto Montenegro,  Porto Novi, Luštica Development, Carlsberg, Pivara Trebjesa, Telenor, Crnogorski Telekom, M:tel,  Crnogorska komercijalna banka, Komercijalna banka AD Budva, Alter Modus, The Coca Cola Company, Coca Cola HBC, US Embassy, Delegacija Evropske Unije u Crnoj Gori, Predsjednik Crne Gore, Ministarstvo poljoprivrede, Privredna komora, AmCham, ISRCG, Capital Estate, Montenegro Airlines, CEED Consulting, MAS Code, OSCE, Tvornica Duhana Rovinj, Rokšped, Montenegro Stars Hotel Group, Investiciono-razvojni fond Crne Gore, Capital Estate, Toš Čelik, Hoffmann-LaRoche, G3 Spirits, Knightsbridge School, SSEF</w:t>
            </w:r>
            <w:r w:rsidR="0085353A">
              <w:rPr>
                <w:rFonts w:ascii="Times New Roman" w:hAnsi="Times New Roman"/>
                <w:szCs w:val="24"/>
                <w:lang w:val="sr-Latn-ME"/>
              </w:rPr>
              <w:t>.</w:t>
            </w:r>
          </w:p>
        </w:tc>
        <w:bookmarkStart w:id="0" w:name="_GoBack"/>
        <w:bookmarkEnd w:id="0"/>
      </w:tr>
    </w:tbl>
    <w:p w14:paraId="5A25E991" w14:textId="4E21E44B" w:rsidR="008E5671" w:rsidRPr="000A5966" w:rsidRDefault="008E5671" w:rsidP="002540A5">
      <w:pPr>
        <w:jc w:val="both"/>
        <w:rPr>
          <w:rFonts w:ascii="Times New Roman" w:hAnsi="Times New Roman"/>
          <w:szCs w:val="24"/>
          <w:lang w:val="sr-Latn-ME"/>
        </w:rPr>
      </w:pPr>
    </w:p>
    <w:sectPr w:rsidR="008E5671" w:rsidRPr="000A5966" w:rsidSect="00C56F9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2062A" w14:textId="77777777" w:rsidR="00DF4A62" w:rsidRDefault="00DF4A62" w:rsidP="00D16640">
      <w:r>
        <w:separator/>
      </w:r>
    </w:p>
  </w:endnote>
  <w:endnote w:type="continuationSeparator" w:id="0">
    <w:p w14:paraId="0C580EC7" w14:textId="77777777" w:rsidR="00DF4A62" w:rsidRDefault="00DF4A62" w:rsidP="00D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D1B4E" w14:paraId="5A25E997" w14:textId="77777777" w:rsidTr="00207A76">
      <w:tc>
        <w:tcPr>
          <w:tcW w:w="9854" w:type="dxa"/>
          <w:tcBorders>
            <w:top w:val="single" w:sz="4" w:space="0" w:color="auto"/>
          </w:tcBorders>
        </w:tcPr>
        <w:p w14:paraId="5A25E996" w14:textId="77777777" w:rsidR="000D1B4E" w:rsidRPr="00D16640" w:rsidRDefault="000D1B4E" w:rsidP="000D1B4E">
          <w:pPr>
            <w:pStyle w:val="Footer"/>
            <w:rPr>
              <w:sz w:val="4"/>
              <w:szCs w:val="4"/>
            </w:rPr>
          </w:pPr>
        </w:p>
      </w:tc>
    </w:tr>
  </w:tbl>
  <w:p w14:paraId="5A25E998" w14:textId="77777777" w:rsidR="000D1B4E" w:rsidRPr="0086108C" w:rsidRDefault="000D1B4E" w:rsidP="0086108C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16640" w14:paraId="5A25E99E" w14:textId="77777777" w:rsidTr="00D16640">
      <w:tc>
        <w:tcPr>
          <w:tcW w:w="9854" w:type="dxa"/>
          <w:tcBorders>
            <w:top w:val="single" w:sz="4" w:space="0" w:color="auto"/>
          </w:tcBorders>
        </w:tcPr>
        <w:p w14:paraId="5A25E99D" w14:textId="77777777"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14:paraId="5A25E99F" w14:textId="77777777" w:rsidR="00D16640" w:rsidRPr="005F7FE9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  <w:lang w:val="it-IT"/>
      </w:rPr>
    </w:pPr>
    <w:r>
      <w:rPr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5A25E9A5" wp14:editId="5A25E9A6">
          <wp:simplePos x="0" y="0"/>
          <wp:positionH relativeFrom="column">
            <wp:posOffset>4493366</wp:posOffset>
          </wp:positionH>
          <wp:positionV relativeFrom="paragraph">
            <wp:posOffset>60959</wp:posOffset>
          </wp:positionV>
          <wp:extent cx="148945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F7FE9">
      <w:rPr>
        <w:rFonts w:asciiTheme="minorHAnsi" w:hAnsiTheme="minorHAnsi"/>
        <w:b/>
        <w:color w:val="009BDF"/>
        <w:sz w:val="20"/>
        <w:lang w:val="it-IT"/>
      </w:rPr>
      <w:t>PRIVREDNA KOMORA CRNE GORE</w:t>
    </w:r>
  </w:p>
  <w:p w14:paraId="5A25E9A0" w14:textId="77777777" w:rsidR="00D16640" w:rsidRPr="005F7FE9" w:rsidRDefault="00D16640" w:rsidP="00E35322">
    <w:pPr>
      <w:rPr>
        <w:color w:val="404040" w:themeColor="text1" w:themeTint="BF"/>
        <w:sz w:val="20"/>
        <w:lang w:val="it-IT"/>
      </w:rPr>
    </w:pPr>
    <w:r w:rsidRPr="005F7FE9">
      <w:rPr>
        <w:b/>
        <w:color w:val="009BDF"/>
        <w:sz w:val="20"/>
        <w:lang w:val="it-IT"/>
      </w:rPr>
      <w:t>A</w:t>
    </w:r>
    <w:r w:rsidRPr="005F7FE9">
      <w:rPr>
        <w:color w:val="000000" w:themeColor="text1"/>
        <w:sz w:val="20"/>
        <w:lang w:val="it-IT"/>
      </w:rPr>
      <w:t>NovakaMiloševa 29/II, Podgorica 81000, Crna Gora</w:t>
    </w:r>
  </w:p>
  <w:p w14:paraId="5A25E9A1" w14:textId="77777777"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="003836E9" w:rsidRPr="00F07324">
      <w:rPr>
        <w:b/>
        <w:color w:val="009BDF"/>
        <w:sz w:val="20"/>
      </w:rPr>
      <w:t>E</w:t>
    </w:r>
    <w:r w:rsidR="003836E9" w:rsidRPr="00F07324">
      <w:rPr>
        <w:sz w:val="20"/>
      </w:rPr>
      <w:t>pkcg@pkcg.org</w:t>
    </w:r>
  </w:p>
  <w:p w14:paraId="5A25E9A2" w14:textId="77777777" w:rsidR="00D16640" w:rsidRPr="00D16640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3836E9">
      <w:rPr>
        <w:sz w:val="20"/>
      </w:rPr>
      <w:t xml:space="preserve">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CEBA" w14:textId="77777777" w:rsidR="00DF4A62" w:rsidRDefault="00DF4A62" w:rsidP="00D16640">
      <w:r>
        <w:separator/>
      </w:r>
    </w:p>
  </w:footnote>
  <w:footnote w:type="continuationSeparator" w:id="0">
    <w:p w14:paraId="3C4D48E4" w14:textId="77777777" w:rsidR="00DF4A62" w:rsidRDefault="00DF4A62" w:rsidP="00D1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0"/>
      <w:gridCol w:w="4798"/>
    </w:tblGrid>
    <w:tr w:rsidR="00D16640" w14:paraId="5A25E99B" w14:textId="77777777" w:rsidTr="00D16640">
      <w:tc>
        <w:tcPr>
          <w:tcW w:w="4927" w:type="dxa"/>
          <w:vAlign w:val="center"/>
        </w:tcPr>
        <w:p w14:paraId="5A25E999" w14:textId="77777777" w:rsidR="00D16640" w:rsidRDefault="00D16640" w:rsidP="00D16640">
          <w:pPr>
            <w:pStyle w:val="Header"/>
          </w:pPr>
          <w:r>
            <w:rPr>
              <w:noProof/>
              <w:lang w:val="sr-Latn-ME" w:eastAsia="sr-Latn-ME"/>
            </w:rPr>
            <w:drawing>
              <wp:inline distT="0" distB="0" distL="0" distR="0" wp14:anchorId="5A25E9A3" wp14:editId="5A25E9A4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5A25E99A" w14:textId="59EC0213" w:rsidR="00D16640" w:rsidRDefault="004173D0" w:rsidP="00D16640">
          <w:pPr>
            <w:pStyle w:val="Header"/>
            <w:jc w:val="right"/>
          </w:pPr>
          <w:r>
            <w:rPr>
              <w:noProof/>
              <w:lang w:val="sr-Latn-ME" w:eastAsia="sr-Latn-ME"/>
            </w:rPr>
            <w:drawing>
              <wp:inline distT="0" distB="0" distL="0" distR="0" wp14:anchorId="4E1885B1" wp14:editId="447A1ED5">
                <wp:extent cx="1060704" cy="969264"/>
                <wp:effectExtent l="0" t="0" r="635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96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25E99C" w14:textId="77777777" w:rsidR="00D16640" w:rsidRDefault="00D1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0"/>
    <w:rsid w:val="00004207"/>
    <w:rsid w:val="0001321D"/>
    <w:rsid w:val="0003211C"/>
    <w:rsid w:val="00046662"/>
    <w:rsid w:val="0005110F"/>
    <w:rsid w:val="00051138"/>
    <w:rsid w:val="00055C4E"/>
    <w:rsid w:val="00081A87"/>
    <w:rsid w:val="000924E8"/>
    <w:rsid w:val="000A5966"/>
    <w:rsid w:val="000D1B4E"/>
    <w:rsid w:val="001103C2"/>
    <w:rsid w:val="00121EE9"/>
    <w:rsid w:val="0012799F"/>
    <w:rsid w:val="00166A26"/>
    <w:rsid w:val="00181531"/>
    <w:rsid w:val="00181BAE"/>
    <w:rsid w:val="00184A8C"/>
    <w:rsid w:val="00186360"/>
    <w:rsid w:val="001A0705"/>
    <w:rsid w:val="001B6657"/>
    <w:rsid w:val="001C2C64"/>
    <w:rsid w:val="001C52A0"/>
    <w:rsid w:val="001E65A4"/>
    <w:rsid w:val="001E7BE2"/>
    <w:rsid w:val="002540A5"/>
    <w:rsid w:val="00256559"/>
    <w:rsid w:val="002864A3"/>
    <w:rsid w:val="00296DDE"/>
    <w:rsid w:val="002B3FF5"/>
    <w:rsid w:val="002B4ECA"/>
    <w:rsid w:val="002E5AA8"/>
    <w:rsid w:val="00300167"/>
    <w:rsid w:val="003146FC"/>
    <w:rsid w:val="003204E3"/>
    <w:rsid w:val="00345862"/>
    <w:rsid w:val="003459AA"/>
    <w:rsid w:val="003836E9"/>
    <w:rsid w:val="003A403D"/>
    <w:rsid w:val="003C10C1"/>
    <w:rsid w:val="003C58F1"/>
    <w:rsid w:val="003D4444"/>
    <w:rsid w:val="003F5012"/>
    <w:rsid w:val="004173D0"/>
    <w:rsid w:val="00452B28"/>
    <w:rsid w:val="00453734"/>
    <w:rsid w:val="00473E87"/>
    <w:rsid w:val="00477767"/>
    <w:rsid w:val="00481ABD"/>
    <w:rsid w:val="004837AD"/>
    <w:rsid w:val="004D6EAA"/>
    <w:rsid w:val="00507ABB"/>
    <w:rsid w:val="00525CCC"/>
    <w:rsid w:val="0058704A"/>
    <w:rsid w:val="005B135D"/>
    <w:rsid w:val="005B25B7"/>
    <w:rsid w:val="005F7FE9"/>
    <w:rsid w:val="00654FAB"/>
    <w:rsid w:val="00666D7D"/>
    <w:rsid w:val="00697F68"/>
    <w:rsid w:val="006F3DD1"/>
    <w:rsid w:val="00704078"/>
    <w:rsid w:val="007363A3"/>
    <w:rsid w:val="007548CA"/>
    <w:rsid w:val="00784906"/>
    <w:rsid w:val="007C426D"/>
    <w:rsid w:val="00804185"/>
    <w:rsid w:val="008077DC"/>
    <w:rsid w:val="008208F9"/>
    <w:rsid w:val="00841810"/>
    <w:rsid w:val="008472CC"/>
    <w:rsid w:val="00851B8C"/>
    <w:rsid w:val="0085353A"/>
    <w:rsid w:val="0086108C"/>
    <w:rsid w:val="00893D3F"/>
    <w:rsid w:val="008E5671"/>
    <w:rsid w:val="008F3CF7"/>
    <w:rsid w:val="009136C2"/>
    <w:rsid w:val="00915322"/>
    <w:rsid w:val="009214E0"/>
    <w:rsid w:val="0094601D"/>
    <w:rsid w:val="0097368B"/>
    <w:rsid w:val="00973A1E"/>
    <w:rsid w:val="00977035"/>
    <w:rsid w:val="00993ECC"/>
    <w:rsid w:val="00997932"/>
    <w:rsid w:val="009B1F9C"/>
    <w:rsid w:val="009D1855"/>
    <w:rsid w:val="009D3C28"/>
    <w:rsid w:val="009D3F54"/>
    <w:rsid w:val="009D4ADA"/>
    <w:rsid w:val="00A06E3D"/>
    <w:rsid w:val="00A23BA5"/>
    <w:rsid w:val="00A30C04"/>
    <w:rsid w:val="00A92352"/>
    <w:rsid w:val="00AC666A"/>
    <w:rsid w:val="00AD2384"/>
    <w:rsid w:val="00AD2A63"/>
    <w:rsid w:val="00AF34DB"/>
    <w:rsid w:val="00AF6AB0"/>
    <w:rsid w:val="00B305EB"/>
    <w:rsid w:val="00B36133"/>
    <w:rsid w:val="00B4770E"/>
    <w:rsid w:val="00B51CD8"/>
    <w:rsid w:val="00B67B44"/>
    <w:rsid w:val="00B86FE0"/>
    <w:rsid w:val="00B96162"/>
    <w:rsid w:val="00BA5AD3"/>
    <w:rsid w:val="00BB263E"/>
    <w:rsid w:val="00C02466"/>
    <w:rsid w:val="00C03AEF"/>
    <w:rsid w:val="00C04E12"/>
    <w:rsid w:val="00C21B33"/>
    <w:rsid w:val="00C260B4"/>
    <w:rsid w:val="00C37105"/>
    <w:rsid w:val="00C56F3B"/>
    <w:rsid w:val="00C56F94"/>
    <w:rsid w:val="00C64EC2"/>
    <w:rsid w:val="00C740D8"/>
    <w:rsid w:val="00CB5C14"/>
    <w:rsid w:val="00CC2A5D"/>
    <w:rsid w:val="00CE10FE"/>
    <w:rsid w:val="00CF076D"/>
    <w:rsid w:val="00D160A4"/>
    <w:rsid w:val="00D16640"/>
    <w:rsid w:val="00D651D9"/>
    <w:rsid w:val="00DE31B2"/>
    <w:rsid w:val="00DE7775"/>
    <w:rsid w:val="00DF0B99"/>
    <w:rsid w:val="00DF3687"/>
    <w:rsid w:val="00DF4A62"/>
    <w:rsid w:val="00DF5F43"/>
    <w:rsid w:val="00E13F40"/>
    <w:rsid w:val="00E14115"/>
    <w:rsid w:val="00E304E9"/>
    <w:rsid w:val="00E31BB4"/>
    <w:rsid w:val="00E35322"/>
    <w:rsid w:val="00E51C84"/>
    <w:rsid w:val="00E9492C"/>
    <w:rsid w:val="00EF5F2E"/>
    <w:rsid w:val="00F07BD1"/>
    <w:rsid w:val="00F9720F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5E95E"/>
  <w15:docId w15:val="{832A175F-C01B-4470-9EE0-275EF26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54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26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ECC0-69B3-4553-8566-C59ACF3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Ksenija Djukanovic</cp:lastModifiedBy>
  <cp:revision>9</cp:revision>
  <cp:lastPrinted>2023-11-10T07:00:00Z</cp:lastPrinted>
  <dcterms:created xsi:type="dcterms:W3CDTF">2024-03-04T23:12:00Z</dcterms:created>
  <dcterms:modified xsi:type="dcterms:W3CDTF">2024-03-07T10:37:00Z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f52fb3718350dcc49721f2f88c6b6db80097330da5e6fae117bd7ef01346ac26</vt:lpwstr>
  </property>
</Properties>
</file>