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0" w:rsidRPr="00772315" w:rsidRDefault="002A3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2658" w:type="dxa"/>
        <w:tblInd w:w="7081" w:type="dxa"/>
        <w:tblLayout w:type="fixed"/>
        <w:tblLook w:val="0400"/>
      </w:tblPr>
      <w:tblGrid>
        <w:gridCol w:w="850"/>
        <w:gridCol w:w="1808"/>
      </w:tblGrid>
      <w:tr w:rsidR="002A3D30" w:rsidRPr="00146B21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:rsidR="002A3D30" w:rsidRPr="00DC6C87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D30" w:rsidRPr="00DC6C87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Broj: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A3D30" w:rsidRPr="00DC6C87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D30" w:rsidRPr="00DC6C87" w:rsidRDefault="00DC6C87" w:rsidP="00D8341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– </w:t>
            </w:r>
            <w:r w:rsidR="00676B61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</w:tr>
      <w:tr w:rsidR="002A3D30" w:rsidRPr="00772315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:rsidR="002A3D30" w:rsidRPr="00181362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1362">
              <w:rPr>
                <w:rFonts w:ascii="Times New Roman" w:eastAsia="Times New Roman" w:hAnsi="Times New Roman" w:cs="Times New Roman"/>
                <w:sz w:val="18"/>
                <w:szCs w:val="18"/>
              </w:rPr>
              <w:t>Datum: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A3D30" w:rsidRPr="00181362" w:rsidRDefault="00676B61" w:rsidP="00146B21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83419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  <w:r w:rsidR="00181362" w:rsidRPr="001813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0835" w:rsidRPr="00181362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="00EB649B" w:rsidRPr="001813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D732B" w:rsidRPr="0018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godine</w:t>
            </w:r>
          </w:p>
        </w:tc>
      </w:tr>
    </w:tbl>
    <w:p w:rsidR="002A3D30" w:rsidRPr="00772315" w:rsidRDefault="00E01494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>Uvaženi/a,</w:t>
      </w:r>
    </w:p>
    <w:p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B125BA" w:rsidRPr="00D83419" w:rsidRDefault="00B125BA" w:rsidP="00B125BA">
      <w:pPr>
        <w:pStyle w:val="NormalWeb"/>
        <w:jc w:val="both"/>
        <w:rPr>
          <w:color w:val="000000"/>
        </w:rPr>
      </w:pPr>
      <w:r w:rsidRPr="00D83419">
        <w:rPr>
          <w:color w:val="000000"/>
        </w:rPr>
        <w:t xml:space="preserve">Privredna komora Crne Gore, u </w:t>
      </w:r>
      <w:r w:rsidRPr="00D83419">
        <w:rPr>
          <w:b/>
          <w:color w:val="000000"/>
        </w:rPr>
        <w:t xml:space="preserve">srijedu 10. i </w:t>
      </w:r>
      <w:r w:rsidR="00D83419" w:rsidRPr="00D83419">
        <w:rPr>
          <w:b/>
          <w:color w:val="000000"/>
        </w:rPr>
        <w:t xml:space="preserve">petak </w:t>
      </w:r>
      <w:r w:rsidRPr="00D83419">
        <w:rPr>
          <w:b/>
          <w:color w:val="000000"/>
        </w:rPr>
        <w:t xml:space="preserve">12. </w:t>
      </w:r>
      <w:r w:rsidR="00D83419" w:rsidRPr="00D83419">
        <w:rPr>
          <w:b/>
          <w:color w:val="000000"/>
        </w:rPr>
        <w:t>aprila</w:t>
      </w:r>
      <w:r w:rsidRPr="00D83419">
        <w:rPr>
          <w:b/>
          <w:color w:val="000000"/>
        </w:rPr>
        <w:t xml:space="preserve"> 2024.</w:t>
      </w:r>
      <w:r w:rsidRPr="00D83419">
        <w:rPr>
          <w:color w:val="000000"/>
        </w:rPr>
        <w:t xml:space="preserve"> godine, sa početkom u </w:t>
      </w:r>
      <w:r w:rsidRPr="00D83419">
        <w:rPr>
          <w:b/>
          <w:color w:val="000000"/>
        </w:rPr>
        <w:t>10</w:t>
      </w:r>
      <w:r w:rsidRPr="00D83419">
        <w:rPr>
          <w:color w:val="000000"/>
        </w:rPr>
        <w:t xml:space="preserve"> časova, u prostorijama Privredne komore Crne Gore (Novaka Miloševa 29/II, Podgorica), organizuje dvodnevnu obuku:</w:t>
      </w:r>
    </w:p>
    <w:p w:rsidR="00B125BA" w:rsidRPr="00D83419" w:rsidRDefault="00B125BA" w:rsidP="00D83419">
      <w:pPr>
        <w:pStyle w:val="NormalWeb"/>
        <w:jc w:val="center"/>
        <w:rPr>
          <w:b/>
          <w:color w:val="000000"/>
        </w:rPr>
      </w:pPr>
      <w:r w:rsidRPr="00D83419">
        <w:rPr>
          <w:b/>
          <w:color w:val="000000"/>
        </w:rPr>
        <w:t>„</w:t>
      </w:r>
      <w:r w:rsidR="00D83419">
        <w:rPr>
          <w:b/>
          <w:color w:val="000000"/>
        </w:rPr>
        <w:t>Javne nabavke</w:t>
      </w:r>
      <w:r w:rsidRPr="00D83419">
        <w:rPr>
          <w:b/>
          <w:color w:val="000000"/>
        </w:rPr>
        <w:t>“</w:t>
      </w:r>
    </w:p>
    <w:p w:rsidR="00B125BA" w:rsidRPr="00D83419" w:rsidRDefault="00B125BA" w:rsidP="00B125BA">
      <w:pPr>
        <w:pStyle w:val="NormalWeb"/>
        <w:jc w:val="both"/>
      </w:pPr>
      <w:r w:rsidRPr="00D83419">
        <w:t>Zbog velikog interesovanja privrednih subjekata, a u cilju olakšavanja učešća istih u postupcima javnih nabavki Privredna komora Vas poziva na dvodnevnu obuku koj</w:t>
      </w:r>
      <w:r w:rsidR="00D83419" w:rsidRPr="00D83419">
        <w:t>a</w:t>
      </w:r>
      <w:r w:rsidRPr="00D83419">
        <w:t xml:space="preserve"> će doprinijeti povećanju konkurentnosti na tržištu javnih nabavki u Crnoj Gori.</w:t>
      </w:r>
    </w:p>
    <w:p w:rsidR="00D83419" w:rsidRPr="00D83419" w:rsidRDefault="00B125BA" w:rsidP="00B125BA">
      <w:pPr>
        <w:pStyle w:val="NormalWeb"/>
        <w:jc w:val="both"/>
      </w:pPr>
      <w:r w:rsidRPr="00D83419">
        <w:t xml:space="preserve">Ministarstvo finansija kao kreator politike javnih nbavki u Crnoj Gori i administrator samog sistema ima ključnu ulogu u edukaciji učesnika u postupcima kako naručilaca tako i ponuđača. </w:t>
      </w:r>
    </w:p>
    <w:p w:rsidR="00B125BA" w:rsidRPr="00D83419" w:rsidRDefault="00B125BA" w:rsidP="00B125BA">
      <w:pPr>
        <w:pStyle w:val="NormalWeb"/>
        <w:jc w:val="both"/>
      </w:pPr>
      <w:r w:rsidRPr="00D83419">
        <w:t xml:space="preserve">U cilju uspješne realizacije događaja, kao i zbog ograničenog broja učesnika, molimo vas da blagovremeno odredite svoje predstavnike, pri čemu će pravo prvenstva učešća biti prema redosljedu prijavljanja. Troškovi </w:t>
      </w:r>
      <w:r w:rsidR="00D83419" w:rsidRPr="00D83419">
        <w:t>obuke</w:t>
      </w:r>
      <w:r w:rsidRPr="00D83419">
        <w:t xml:space="preserve"> su pokriveni projektom.</w:t>
      </w:r>
    </w:p>
    <w:p w:rsidR="002A3D30" w:rsidRPr="00772315" w:rsidRDefault="002A3D30" w:rsidP="00B125BA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E3E98" w:rsidRDefault="00AD732B" w:rsidP="00B125BA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772315">
        <w:rPr>
          <w:rFonts w:ascii="Times New Roman" w:eastAsia="Times New Roman" w:hAnsi="Times New Roman" w:cs="Times New Roman"/>
        </w:rPr>
        <w:t xml:space="preserve">Prisustvo možete potvrditi popunjavanjem prijave </w:t>
      </w:r>
      <w:r w:rsidRPr="00936C1C">
        <w:rPr>
          <w:rFonts w:ascii="Times New Roman" w:eastAsia="Times New Roman" w:hAnsi="Times New Roman" w:cs="Times New Roman"/>
        </w:rPr>
        <w:t xml:space="preserve">preko </w:t>
      </w:r>
      <w:hyperlink r:id="rId6" w:history="1">
        <w:r w:rsidR="005763D9" w:rsidRPr="00D81849">
          <w:rPr>
            <w:rStyle w:val="Hyperlink"/>
            <w:rFonts w:ascii="Times New Roman" w:eastAsia="Times New Roman" w:hAnsi="Times New Roman"/>
            <w:i/>
          </w:rPr>
          <w:t>LINK-a</w:t>
        </w:r>
      </w:hyperlink>
      <w:r w:rsidR="005763D9" w:rsidRPr="00D81849">
        <w:rPr>
          <w:rFonts w:ascii="Times New Roman" w:eastAsia="Times New Roman" w:hAnsi="Times New Roman"/>
        </w:rPr>
        <w:t>,</w:t>
      </w:r>
      <w:r w:rsidR="0032419F">
        <w:rPr>
          <w:rFonts w:ascii="Times New Roman" w:eastAsia="Times New Roman" w:hAnsi="Times New Roman"/>
        </w:rPr>
        <w:t xml:space="preserve"> </w:t>
      </w:r>
      <w:r w:rsidR="005763D9" w:rsidRPr="00772315">
        <w:rPr>
          <w:rFonts w:ascii="Times New Roman" w:eastAsia="Times New Roman" w:hAnsi="Times New Roman"/>
          <w:b/>
        </w:rPr>
        <w:t>najkasnije</w:t>
      </w:r>
      <w:r w:rsidR="00681A09">
        <w:rPr>
          <w:rFonts w:ascii="Times New Roman" w:eastAsia="Times New Roman" w:hAnsi="Times New Roman" w:cs="Times New Roman"/>
          <w:b/>
        </w:rPr>
        <w:t xml:space="preserve"> do </w:t>
      </w:r>
      <w:r w:rsidR="006E3E98" w:rsidRPr="006E3E98">
        <w:rPr>
          <w:rFonts w:ascii="Times New Roman" w:eastAsia="Times New Roman" w:hAnsi="Times New Roman" w:cs="Times New Roman"/>
          <w:b/>
        </w:rPr>
        <w:t xml:space="preserve">utorka </w:t>
      </w:r>
      <w:r w:rsidR="00672B44">
        <w:rPr>
          <w:rFonts w:ascii="Times New Roman" w:eastAsia="Times New Roman" w:hAnsi="Times New Roman" w:cs="Times New Roman"/>
          <w:b/>
        </w:rPr>
        <w:t>9</w:t>
      </w:r>
      <w:r w:rsidR="006E3E98" w:rsidRPr="006E3E98">
        <w:rPr>
          <w:rFonts w:ascii="Times New Roman" w:eastAsia="Times New Roman" w:hAnsi="Times New Roman" w:cs="Times New Roman"/>
          <w:b/>
        </w:rPr>
        <w:t>.</w:t>
      </w:r>
      <w:r w:rsidR="00672B44">
        <w:rPr>
          <w:rFonts w:ascii="Times New Roman" w:eastAsia="Times New Roman" w:hAnsi="Times New Roman" w:cs="Times New Roman"/>
          <w:b/>
        </w:rPr>
        <w:t>4</w:t>
      </w:r>
      <w:r w:rsidR="006E3E98" w:rsidRPr="006E3E98">
        <w:rPr>
          <w:rFonts w:ascii="Times New Roman" w:eastAsia="Times New Roman" w:hAnsi="Times New Roman" w:cs="Times New Roman"/>
          <w:b/>
        </w:rPr>
        <w:t>.</w:t>
      </w:r>
      <w:r w:rsidR="00480F9B" w:rsidRPr="006E3E98">
        <w:rPr>
          <w:rFonts w:ascii="Times New Roman" w:eastAsia="Times New Roman" w:hAnsi="Times New Roman" w:cs="Times New Roman"/>
          <w:b/>
        </w:rPr>
        <w:t>2024</w:t>
      </w:r>
      <w:r w:rsidRPr="006E3E98">
        <w:rPr>
          <w:rFonts w:ascii="Times New Roman" w:eastAsia="Times New Roman" w:hAnsi="Times New Roman" w:cs="Times New Roman"/>
          <w:b/>
        </w:rPr>
        <w:t>. godine</w:t>
      </w:r>
      <w:r w:rsidR="00772315" w:rsidRPr="006E3E98">
        <w:rPr>
          <w:rFonts w:ascii="Times New Roman" w:eastAsia="Times New Roman" w:hAnsi="Times New Roman" w:cs="Times New Roman"/>
          <w:b/>
        </w:rPr>
        <w:t>.</w:t>
      </w:r>
    </w:p>
    <w:p w:rsidR="001B3B95" w:rsidRDefault="001B3B95" w:rsidP="00B125BA">
      <w:pPr>
        <w:pStyle w:val="Normal1"/>
        <w:jc w:val="both"/>
        <w:rPr>
          <w:rFonts w:ascii="Times New Roman" w:eastAsia="Times New Roman" w:hAnsi="Times New Roman" w:cs="Times New Roman"/>
          <w:b/>
        </w:rPr>
      </w:pPr>
    </w:p>
    <w:p w:rsidR="001B3B95" w:rsidRPr="001B3B95" w:rsidRDefault="001B3B95" w:rsidP="00B125BA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1B3B95">
        <w:rPr>
          <w:rFonts w:ascii="Times New Roman" w:eastAsia="Times New Roman" w:hAnsi="Times New Roman" w:cs="Times New Roman"/>
        </w:rPr>
        <w:t>Agenda dvodnevne obuke se nalazi u prilogu.</w:t>
      </w:r>
    </w:p>
    <w:p w:rsidR="006E3E98" w:rsidRDefault="006E3E98" w:rsidP="00B125BA">
      <w:pPr>
        <w:pStyle w:val="Normal1"/>
        <w:jc w:val="both"/>
        <w:rPr>
          <w:rFonts w:ascii="Times New Roman" w:eastAsia="Times New Roman" w:hAnsi="Times New Roman" w:cs="Times New Roman"/>
          <w:b/>
        </w:rPr>
      </w:pPr>
    </w:p>
    <w:p w:rsidR="002A3D30" w:rsidRPr="006E3E98" w:rsidRDefault="00E01494" w:rsidP="00B125BA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772315">
        <w:rPr>
          <w:rFonts w:ascii="Times New Roman" w:eastAsia="Times New Roman" w:hAnsi="Times New Roman" w:cs="Times New Roman"/>
        </w:rPr>
        <w:t>Kontakt telefon za dodatne informacije je 020 230 705 ili 068 820 044</w:t>
      </w:r>
      <w:r w:rsidR="00AD732B" w:rsidRPr="00772315">
        <w:rPr>
          <w:rFonts w:ascii="Times New Roman" w:eastAsia="Times New Roman" w:hAnsi="Times New Roman" w:cs="Times New Roman"/>
        </w:rPr>
        <w:t>.</w:t>
      </w:r>
    </w:p>
    <w:p w:rsidR="002B0835" w:rsidRDefault="002B083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E3E98" w:rsidRPr="00772315" w:rsidRDefault="006E3E98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90633A" w:rsidRDefault="00EA6549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poštovanjem,</w:t>
      </w:r>
    </w:p>
    <w:p w:rsidR="006E3E98" w:rsidRDefault="006E3E98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E3E98" w:rsidRDefault="006E3E98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E3E98" w:rsidRPr="00772315" w:rsidRDefault="006E3E98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90633A" w:rsidRDefault="0090633A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</w:rPr>
      </w:pPr>
    </w:p>
    <w:p w:rsidR="002A3D30" w:rsidRPr="00772315" w:rsidRDefault="00AD732B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>Sektor za obrazovanje i kvalitet</w:t>
      </w:r>
    </w:p>
    <w:p w:rsidR="002A3D30" w:rsidRPr="00772315" w:rsidRDefault="00AD732B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  <w:t xml:space="preserve">       Direktor</w:t>
      </w:r>
    </w:p>
    <w:p w:rsidR="002A3D30" w:rsidRPr="00772315" w:rsidRDefault="00AD732B">
      <w:pPr>
        <w:pStyle w:val="Normal1"/>
        <w:ind w:left="5760" w:firstLine="720"/>
        <w:jc w:val="both"/>
      </w:pPr>
      <w:r w:rsidRPr="00772315">
        <w:rPr>
          <w:rFonts w:ascii="Times New Roman" w:eastAsia="Times New Roman" w:hAnsi="Times New Roman" w:cs="Times New Roman"/>
        </w:rPr>
        <w:t>Mladen Perazić, s.r.</w:t>
      </w:r>
    </w:p>
    <w:sectPr w:rsidR="002A3D30" w:rsidRPr="00772315" w:rsidSect="0058148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A7" w:rsidRDefault="009F20A7" w:rsidP="002A3D30">
      <w:r>
        <w:separator/>
      </w:r>
    </w:p>
  </w:endnote>
  <w:endnote w:type="continuationSeparator" w:id="1">
    <w:p w:rsidR="009F20A7" w:rsidRDefault="009F20A7" w:rsidP="002A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5F" w:rsidRDefault="00907C5F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854"/>
    </w:tblGrid>
    <w:tr w:rsidR="00907C5F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:rsidR="00907C5F" w:rsidRDefault="00907C5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:rsidR="00907C5F" w:rsidRDefault="00907C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jc w:val="center"/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5F" w:rsidRDefault="00907C5F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9BDF"/>
        <w:sz w:val="20"/>
        <w:szCs w:val="20"/>
      </w:rPr>
    </w:pPr>
  </w:p>
  <w:tbl>
    <w:tblPr>
      <w:tblStyle w:val="a2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854"/>
    </w:tblGrid>
    <w:tr w:rsidR="00907C5F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:rsidR="00907C5F" w:rsidRDefault="00907C5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:rsidR="00907C5F" w:rsidRPr="00B74E4F" w:rsidRDefault="00907C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rPr>
        <w:b/>
        <w:color w:val="009BDF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PRIVREDNA KOMORA CRNE GORE</w:t>
    </w:r>
    <w:r>
      <w:rPr>
        <w:noProof/>
        <w:lang w:val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4493366</wp:posOffset>
          </wp:positionH>
          <wp:positionV relativeFrom="paragraph">
            <wp:posOffset>60958</wp:posOffset>
          </wp:positionV>
          <wp:extent cx="1507743" cy="5881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7C5F" w:rsidRPr="00B74E4F" w:rsidRDefault="00907C5F">
    <w:pPr>
      <w:pStyle w:val="Normal1"/>
      <w:rPr>
        <w:color w:val="404040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A</w:t>
    </w:r>
    <w:r w:rsidRPr="00B74E4F">
      <w:rPr>
        <w:color w:val="000000"/>
        <w:sz w:val="20"/>
        <w:szCs w:val="20"/>
        <w:lang w:val="it-IT"/>
      </w:rPr>
      <w:t>NovakaMiloševa 29/II, Podgorica 81000, Crna Gora</w:t>
    </w:r>
  </w:p>
  <w:p w:rsidR="00907C5F" w:rsidRDefault="00907C5F">
    <w:pPr>
      <w:pStyle w:val="Normal1"/>
      <w:rPr>
        <w:color w:val="009BDF"/>
        <w:sz w:val="20"/>
        <w:szCs w:val="20"/>
      </w:rPr>
    </w:pPr>
    <w:r>
      <w:rPr>
        <w:b/>
        <w:color w:val="009BDF"/>
        <w:sz w:val="20"/>
        <w:szCs w:val="20"/>
      </w:rPr>
      <w:t>T</w:t>
    </w:r>
    <w:r>
      <w:rPr>
        <w:color w:val="000000"/>
        <w:sz w:val="20"/>
        <w:szCs w:val="20"/>
      </w:rPr>
      <w:t>+382 20 230 545</w:t>
    </w:r>
    <w:r>
      <w:rPr>
        <w:color w:val="009BDF"/>
        <w:sz w:val="20"/>
        <w:szCs w:val="20"/>
      </w:rPr>
      <w:t xml:space="preserve">| </w:t>
    </w:r>
    <w:r>
      <w:rPr>
        <w:b/>
        <w:color w:val="009BDF"/>
        <w:sz w:val="20"/>
        <w:szCs w:val="20"/>
      </w:rPr>
      <w:t>E</w:t>
    </w:r>
    <w:r>
      <w:rPr>
        <w:sz w:val="20"/>
        <w:szCs w:val="20"/>
      </w:rPr>
      <w:t>pkcg@pkcg.org</w:t>
    </w:r>
  </w:p>
  <w:p w:rsidR="00907C5F" w:rsidRDefault="00907C5F">
    <w:pPr>
      <w:pStyle w:val="Normal1"/>
      <w:rPr>
        <w:color w:val="404040"/>
        <w:sz w:val="20"/>
        <w:szCs w:val="20"/>
      </w:rPr>
    </w:pPr>
    <w:r>
      <w:rPr>
        <w:b/>
        <w:color w:val="009BDF"/>
        <w:sz w:val="20"/>
        <w:szCs w:val="20"/>
      </w:rPr>
      <w:t>W</w:t>
    </w:r>
    <w:r>
      <w:rPr>
        <w:sz w:val="20"/>
        <w:szCs w:val="20"/>
      </w:rPr>
      <w:t xml:space="preserve">www.komora.me; www.snagajeusvimanama.me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A7" w:rsidRDefault="009F20A7" w:rsidP="002A3D30">
      <w:r>
        <w:separator/>
      </w:r>
    </w:p>
  </w:footnote>
  <w:footnote w:type="continuationSeparator" w:id="1">
    <w:p w:rsidR="009F20A7" w:rsidRDefault="009F20A7" w:rsidP="002A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5F" w:rsidRDefault="00907C5F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4927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927"/>
    </w:tblGrid>
    <w:tr w:rsidR="00907C5F" w:rsidRPr="00681A09" w:rsidTr="00DE61A3">
      <w:trPr>
        <w:cantSplit/>
        <w:tblHeader/>
      </w:trPr>
      <w:tc>
        <w:tcPr>
          <w:tcW w:w="4927" w:type="dxa"/>
          <w:vAlign w:val="center"/>
        </w:tcPr>
        <w:p w:rsidR="00907C5F" w:rsidRDefault="00907C5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>
                <wp:extent cx="1698991" cy="92354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07C5F" w:rsidRDefault="00907C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3D30"/>
    <w:rsid w:val="00036782"/>
    <w:rsid w:val="000C13D4"/>
    <w:rsid w:val="000D70EB"/>
    <w:rsid w:val="000E167C"/>
    <w:rsid w:val="000E333B"/>
    <w:rsid w:val="001119BB"/>
    <w:rsid w:val="00146B21"/>
    <w:rsid w:val="00181362"/>
    <w:rsid w:val="001A165B"/>
    <w:rsid w:val="001A7B0E"/>
    <w:rsid w:val="001B3B95"/>
    <w:rsid w:val="001D1ECD"/>
    <w:rsid w:val="001E0DB9"/>
    <w:rsid w:val="001F6FE2"/>
    <w:rsid w:val="00230D10"/>
    <w:rsid w:val="00236281"/>
    <w:rsid w:val="0024615E"/>
    <w:rsid w:val="00252513"/>
    <w:rsid w:val="00255C16"/>
    <w:rsid w:val="00261009"/>
    <w:rsid w:val="00290F58"/>
    <w:rsid w:val="002A3D30"/>
    <w:rsid w:val="002B0835"/>
    <w:rsid w:val="002B5695"/>
    <w:rsid w:val="002C267E"/>
    <w:rsid w:val="002D674F"/>
    <w:rsid w:val="002E5D72"/>
    <w:rsid w:val="002F29FF"/>
    <w:rsid w:val="00314CF8"/>
    <w:rsid w:val="0032419F"/>
    <w:rsid w:val="00351882"/>
    <w:rsid w:val="00355959"/>
    <w:rsid w:val="0035601E"/>
    <w:rsid w:val="003638AE"/>
    <w:rsid w:val="00377191"/>
    <w:rsid w:val="00393B76"/>
    <w:rsid w:val="00393F03"/>
    <w:rsid w:val="003B7D32"/>
    <w:rsid w:val="003F4294"/>
    <w:rsid w:val="00420998"/>
    <w:rsid w:val="00425D8D"/>
    <w:rsid w:val="004645D0"/>
    <w:rsid w:val="00477C0A"/>
    <w:rsid w:val="00480F9B"/>
    <w:rsid w:val="004C0DFB"/>
    <w:rsid w:val="004E6421"/>
    <w:rsid w:val="0051748B"/>
    <w:rsid w:val="0052769D"/>
    <w:rsid w:val="0053158C"/>
    <w:rsid w:val="00542A05"/>
    <w:rsid w:val="00556B3B"/>
    <w:rsid w:val="00557AEA"/>
    <w:rsid w:val="00567486"/>
    <w:rsid w:val="005763D9"/>
    <w:rsid w:val="00581480"/>
    <w:rsid w:val="005C1215"/>
    <w:rsid w:val="005F2CD0"/>
    <w:rsid w:val="0060799D"/>
    <w:rsid w:val="00615C8D"/>
    <w:rsid w:val="00616DD3"/>
    <w:rsid w:val="006263EE"/>
    <w:rsid w:val="0066537F"/>
    <w:rsid w:val="00672B44"/>
    <w:rsid w:val="00676B61"/>
    <w:rsid w:val="00681A09"/>
    <w:rsid w:val="006928F6"/>
    <w:rsid w:val="006C65F1"/>
    <w:rsid w:val="006E18DE"/>
    <w:rsid w:val="006E3E98"/>
    <w:rsid w:val="006E62D2"/>
    <w:rsid w:val="006F0FB3"/>
    <w:rsid w:val="007139B7"/>
    <w:rsid w:val="00772315"/>
    <w:rsid w:val="00776727"/>
    <w:rsid w:val="007B5DAC"/>
    <w:rsid w:val="007D76E2"/>
    <w:rsid w:val="008214ED"/>
    <w:rsid w:val="00831B67"/>
    <w:rsid w:val="0084712C"/>
    <w:rsid w:val="00877AF7"/>
    <w:rsid w:val="0090633A"/>
    <w:rsid w:val="00907C5F"/>
    <w:rsid w:val="00936C1C"/>
    <w:rsid w:val="00944381"/>
    <w:rsid w:val="009462B6"/>
    <w:rsid w:val="009541C5"/>
    <w:rsid w:val="009D129C"/>
    <w:rsid w:val="009F20A7"/>
    <w:rsid w:val="00A16E61"/>
    <w:rsid w:val="00A465C3"/>
    <w:rsid w:val="00AC2D10"/>
    <w:rsid w:val="00AD732B"/>
    <w:rsid w:val="00AF4B25"/>
    <w:rsid w:val="00AF5F85"/>
    <w:rsid w:val="00B053EB"/>
    <w:rsid w:val="00B125BA"/>
    <w:rsid w:val="00B21F2F"/>
    <w:rsid w:val="00B52321"/>
    <w:rsid w:val="00B73B41"/>
    <w:rsid w:val="00B74E4F"/>
    <w:rsid w:val="00BC0D4A"/>
    <w:rsid w:val="00C15E4F"/>
    <w:rsid w:val="00C27129"/>
    <w:rsid w:val="00C430C2"/>
    <w:rsid w:val="00C631C1"/>
    <w:rsid w:val="00C7714C"/>
    <w:rsid w:val="00C77EF1"/>
    <w:rsid w:val="00C8031F"/>
    <w:rsid w:val="00CE437B"/>
    <w:rsid w:val="00D14548"/>
    <w:rsid w:val="00D174DE"/>
    <w:rsid w:val="00D31C14"/>
    <w:rsid w:val="00D73EB3"/>
    <w:rsid w:val="00D81849"/>
    <w:rsid w:val="00D83419"/>
    <w:rsid w:val="00DC33A5"/>
    <w:rsid w:val="00DC544A"/>
    <w:rsid w:val="00DC6C87"/>
    <w:rsid w:val="00DE6145"/>
    <w:rsid w:val="00DE61A3"/>
    <w:rsid w:val="00E01494"/>
    <w:rsid w:val="00E34D4F"/>
    <w:rsid w:val="00E4347B"/>
    <w:rsid w:val="00E8057D"/>
    <w:rsid w:val="00E91026"/>
    <w:rsid w:val="00E92523"/>
    <w:rsid w:val="00EA6549"/>
    <w:rsid w:val="00EB649B"/>
    <w:rsid w:val="00EC5920"/>
    <w:rsid w:val="00F214A7"/>
    <w:rsid w:val="00F21EC2"/>
    <w:rsid w:val="00F348A8"/>
    <w:rsid w:val="00F57017"/>
    <w:rsid w:val="00F915E0"/>
    <w:rsid w:val="00FE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82"/>
  </w:style>
  <w:style w:type="paragraph" w:styleId="Heading1">
    <w:name w:val="heading 1"/>
    <w:basedOn w:val="Normal1"/>
    <w:next w:val="Normal1"/>
    <w:rsid w:val="002A3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3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3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3D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3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3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3D30"/>
  </w:style>
  <w:style w:type="paragraph" w:styleId="Title">
    <w:name w:val="Title"/>
    <w:basedOn w:val="Normal1"/>
    <w:next w:val="Normal1"/>
    <w:rsid w:val="002A3D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3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3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98"/>
  </w:style>
  <w:style w:type="paragraph" w:styleId="Footer">
    <w:name w:val="footer"/>
    <w:basedOn w:val="Normal"/>
    <w:link w:val="Foot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98"/>
  </w:style>
  <w:style w:type="paragraph" w:styleId="NormalWeb">
    <w:name w:val="Normal (Web)"/>
    <w:basedOn w:val="Normal"/>
    <w:uiPriority w:val="99"/>
    <w:semiHidden/>
    <w:unhideWhenUsed/>
    <w:rsid w:val="00B125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yio6ut5mzkUX9Ics9EUlgca6d5ODLOqg2-eu09vv8cWYiKg/viewform?usp=pp_ur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 Kokovic</dc:creator>
  <cp:lastModifiedBy>marga.kokovic</cp:lastModifiedBy>
  <cp:revision>12</cp:revision>
  <cp:lastPrinted>2024-04-05T07:07:00Z</cp:lastPrinted>
  <dcterms:created xsi:type="dcterms:W3CDTF">2024-03-15T14:52:00Z</dcterms:created>
  <dcterms:modified xsi:type="dcterms:W3CDTF">2024-04-05T07:15:00Z</dcterms:modified>
</cp:coreProperties>
</file>